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IZ UDP明朝 Medium" w:hAnsi="BIZ UDP明朝 Medium" w:eastAsia="BIZ UDP明朝 Medium"/>
          <w:sz w:val="22"/>
        </w:rPr>
      </w:pPr>
      <w:r>
        <w:rPr>
          <w:rFonts w:hint="eastAsia" w:ascii="BIZ UDP明朝 Medium" w:hAnsi="BIZ UDP明朝 Medium" w:eastAsia="BIZ UDP明朝 Medium"/>
          <w:sz w:val="22"/>
        </w:rPr>
        <w:t>市議会　</w:t>
      </w:r>
      <w:r>
        <w:rPr>
          <w:rFonts w:hint="eastAsia" w:ascii="BIZ UDP明朝 Medium" w:hAnsi="BIZ UDP明朝 Medium" w:eastAsia="BIZ UDP明朝 Medium"/>
          <w:sz w:val="22"/>
          <w:lang w:eastAsia="ja-JP"/>
        </w:rPr>
        <w:t>〇〇〇〇</w:t>
      </w:r>
      <w:bookmarkStart w:id="0" w:name="_GoBack"/>
      <w:bookmarkEnd w:id="0"/>
      <w:r>
        <w:rPr>
          <w:rFonts w:hint="eastAsia" w:ascii="BIZ UDP明朝 Medium" w:hAnsi="BIZ UDP明朝 Medium" w:eastAsia="BIZ UDP明朝 Medium"/>
          <w:sz w:val="22"/>
        </w:rPr>
        <w:t>議長様　　　　　　　　　　　　令和６年　６月　日</w:t>
      </w:r>
    </w:p>
    <w:p>
      <w:pPr>
        <w:ind w:firstLine="5500" w:firstLineChars="2500"/>
        <w:rPr>
          <w:rFonts w:ascii="BIZ UDP明朝 Medium" w:hAnsi="BIZ UDP明朝 Medium" w:eastAsia="BIZ UDP明朝 Medium"/>
          <w:sz w:val="22"/>
        </w:rPr>
      </w:pPr>
      <w:r>
        <w:rPr>
          <w:rFonts w:hint="eastAsia" w:ascii="BIZ UDP明朝 Medium" w:hAnsi="BIZ UDP明朝 Medium" w:eastAsia="BIZ UDP明朝 Medium"/>
          <w:sz w:val="22"/>
        </w:rPr>
        <w:t>請 願 者　</w:t>
      </w:r>
      <w:r>
        <w:rPr>
          <w:rFonts w:ascii="BIZ UDP明朝 Medium" w:hAnsi="BIZ UDP明朝 Medium" w:eastAsia="BIZ UDP明朝 Medium"/>
          <w:sz w:val="22"/>
        </w:rPr>
        <w:t>　</w:t>
      </w:r>
    </w:p>
    <w:p>
      <w:pPr>
        <w:ind w:firstLine="5500" w:firstLineChars="2500"/>
        <w:rPr>
          <w:rFonts w:ascii="BIZ UDP明朝 Medium" w:hAnsi="BIZ UDP明朝 Medium" w:eastAsia="BIZ UDP明朝 Medium"/>
          <w:sz w:val="22"/>
        </w:rPr>
      </w:pPr>
      <w:r>
        <w:rPr>
          <w:rFonts w:hint="eastAsia" w:ascii="BIZ UDP明朝 Medium" w:hAnsi="BIZ UDP明朝 Medium" w:eastAsia="BIZ UDP明朝 Medium"/>
          <w:sz w:val="22"/>
        </w:rPr>
        <w:t>住　　所　</w:t>
      </w:r>
    </w:p>
    <w:p>
      <w:pPr>
        <w:ind w:firstLine="5940" w:firstLineChars="2700"/>
        <w:rPr>
          <w:rFonts w:ascii="BIZ UDP明朝 Medium" w:hAnsi="BIZ UDP明朝 Medium" w:eastAsia="BIZ UDP明朝 Medium"/>
          <w:sz w:val="22"/>
        </w:rPr>
      </w:pPr>
      <w:r>
        <w:rPr>
          <w:rFonts w:hint="eastAsia" w:ascii="BIZ UDP明朝 Medium" w:hAnsi="BIZ UDP明朝 Medium" w:eastAsia="BIZ UDP明朝 Medium"/>
          <w:sz w:val="22"/>
        </w:rPr>
        <w:t>電話　</w:t>
      </w:r>
    </w:p>
    <w:p>
      <w:pPr>
        <w:ind w:firstLine="5500" w:firstLineChars="2500"/>
        <w:rPr>
          <w:rFonts w:ascii="BIZ UDP明朝 Medium" w:hAnsi="BIZ UDP明朝 Medium" w:eastAsia="BIZ UDP明朝 Medium"/>
          <w:kern w:val="0"/>
          <w:sz w:val="22"/>
        </w:rPr>
      </w:pPr>
      <w:r>
        <w:rPr>
          <w:rFonts w:hint="eastAsia" w:ascii="BIZ UDP明朝 Medium" w:hAnsi="BIZ UDP明朝 Medium" w:eastAsia="BIZ UDP明朝 Medium"/>
          <w:sz w:val="22"/>
        </w:rPr>
        <w:t>紹介議員</w:t>
      </w:r>
      <w:r>
        <w:rPr>
          <w:rFonts w:hint="eastAsia" w:ascii="BIZ UDP明朝 Medium" w:hAnsi="BIZ UDP明朝 Medium" w:eastAsia="BIZ UDP明朝 Medium"/>
          <w:kern w:val="0"/>
          <w:sz w:val="22"/>
        </w:rPr>
        <w:t>　</w:t>
      </w:r>
    </w:p>
    <w:p>
      <w:pPr>
        <w:ind w:firstLine="5500" w:firstLineChars="2500"/>
        <w:rPr>
          <w:rFonts w:ascii="BIZ UD明朝 Medium" w:hAnsi="BIZ UD明朝 Medium" w:eastAsia="BIZ UD明朝 Medium"/>
          <w:kern w:val="0"/>
          <w:sz w:val="22"/>
        </w:rPr>
      </w:pPr>
    </w:p>
    <w:p>
      <w:pPr>
        <w:ind w:firstLine="5500" w:firstLineChars="2500"/>
        <w:rPr>
          <w:rFonts w:ascii="BIZ UD明朝 Medium" w:hAnsi="BIZ UD明朝 Medium" w:eastAsia="BIZ UD明朝 Medium"/>
          <w:kern w:val="0"/>
          <w:sz w:val="22"/>
        </w:rPr>
      </w:pPr>
    </w:p>
    <w:p>
      <w:pPr>
        <w:ind w:firstLine="280" w:firstLineChars="100"/>
        <w:rPr>
          <w:rFonts w:ascii="BIZ UD明朝 Medium" w:hAnsi="BIZ UD明朝 Medium" w:eastAsia="BIZ UD明朝 Medium"/>
          <w:b/>
          <w:sz w:val="28"/>
        </w:rPr>
      </w:pPr>
      <w:r>
        <w:rPr>
          <w:rFonts w:hint="eastAsia" w:ascii="BIZ UD明朝 Medium" w:hAnsi="BIZ UD明朝 Medium" w:eastAsia="BIZ UD明朝 Medium"/>
          <w:b/>
          <w:sz w:val="28"/>
        </w:rPr>
        <w:t>国の指示権拡大の「地方自治法改正法」に厳しく運用</w:t>
      </w:r>
      <w:r>
        <w:rPr>
          <w:rFonts w:ascii="BIZ UD明朝 Medium" w:hAnsi="BIZ UD明朝 Medium" w:eastAsia="BIZ UD明朝 Medium"/>
          <w:b/>
          <w:sz w:val="28"/>
        </w:rPr>
        <w:t>規制</w:t>
      </w:r>
      <w:r>
        <w:rPr>
          <w:rFonts w:hint="eastAsia" w:ascii="BIZ UD明朝 Medium" w:hAnsi="BIZ UD明朝 Medium" w:eastAsia="BIZ UD明朝 Medium"/>
          <w:b/>
          <w:sz w:val="28"/>
        </w:rPr>
        <w:t>を求める請願</w:t>
      </w:r>
    </w:p>
    <w:p>
      <w:pPr>
        <w:rPr>
          <w:rFonts w:ascii="BIZ UD明朝 Medium" w:hAnsi="BIZ UD明朝 Medium" w:eastAsia="BIZ UD明朝 Medium"/>
          <w:sz w:val="22"/>
        </w:rPr>
      </w:pPr>
    </w:p>
    <w:p>
      <w:pPr>
        <w:rPr>
          <w:rFonts w:ascii="BIZ UD明朝 Medium" w:hAnsi="BIZ UD明朝 Medium" w:eastAsia="BIZ UD明朝 Medium"/>
          <w:b/>
          <w:bCs/>
          <w:sz w:val="24"/>
          <w:szCs w:val="24"/>
        </w:rPr>
      </w:pPr>
      <w:r>
        <w:rPr>
          <w:rFonts w:hint="eastAsia" w:ascii="BIZ UD明朝 Medium" w:hAnsi="BIZ UD明朝 Medium" w:eastAsia="BIZ UD明朝 Medium"/>
          <w:b/>
          <w:bCs/>
          <w:sz w:val="24"/>
          <w:szCs w:val="24"/>
        </w:rPr>
        <w:t>請願趣旨</w:t>
      </w:r>
    </w:p>
    <w:p>
      <w:pPr>
        <w:pStyle w:val="2"/>
        <w:spacing w:before="0" w:beforeAutospacing="0" w:after="0" w:afterAutospacing="0" w:line="276" w:lineRule="auto"/>
        <w:ind w:firstLine="221" w:firstLineChars="100"/>
        <w:textAlignment w:val="baseline"/>
        <w:rPr>
          <w:rFonts w:asciiTheme="minorEastAsia" w:hAnsiTheme="minorEastAsia" w:eastAsiaTheme="minorEastAsia"/>
          <w:b/>
          <w:color w:val="333333"/>
          <w:sz w:val="22"/>
          <w:szCs w:val="22"/>
          <w:shd w:val="clear" w:color="auto" w:fill="FFFFFF"/>
        </w:rPr>
      </w:pPr>
      <w:r>
        <w:rPr>
          <w:rFonts w:asciiTheme="minorEastAsia" w:hAnsiTheme="minorEastAsia" w:eastAsiaTheme="minorEastAsia"/>
          <w:b/>
          <w:color w:val="333333"/>
          <w:sz w:val="22"/>
          <w:szCs w:val="22"/>
          <w:shd w:val="clear" w:color="auto" w:fill="FFFFFF"/>
        </w:rPr>
        <w:t>２０２４年の</w:t>
      </w:r>
      <w:r>
        <w:rPr>
          <w:rFonts w:hint="eastAsia" w:asciiTheme="minorEastAsia" w:hAnsiTheme="minorEastAsia" w:eastAsiaTheme="minorEastAsia"/>
          <w:b/>
          <w:sz w:val="22"/>
          <w:szCs w:val="22"/>
        </w:rPr>
        <w:t>国の指示権拡大の「地方自治法一部改正法」ついては、日本弁護士連合会をはじめ多くの団体・個人からの反対・危惧・慎重審議を求める声が寄せられ</w:t>
      </w:r>
      <w:r>
        <w:rPr>
          <w:rFonts w:asciiTheme="minorEastAsia" w:hAnsiTheme="minorEastAsia" w:eastAsiaTheme="minorEastAsia"/>
          <w:b/>
          <w:sz w:val="22"/>
          <w:szCs w:val="22"/>
        </w:rPr>
        <w:t>ました。</w:t>
      </w:r>
    </w:p>
    <w:p>
      <w:pPr>
        <w:pStyle w:val="2"/>
        <w:spacing w:before="0" w:beforeAutospacing="0" w:after="0" w:afterAutospacing="0" w:line="276" w:lineRule="auto"/>
        <w:ind w:firstLine="221" w:firstLineChars="100"/>
        <w:textAlignment w:val="baseline"/>
        <w:rPr>
          <w:rFonts w:asciiTheme="minorEastAsia" w:hAnsiTheme="minorEastAsia" w:eastAsiaTheme="minorEastAsia"/>
          <w:b/>
          <w:color w:val="333333"/>
          <w:sz w:val="22"/>
          <w:szCs w:val="22"/>
          <w:shd w:val="clear" w:color="auto" w:fill="FFFFFF"/>
        </w:rPr>
      </w:pPr>
      <w:r>
        <w:rPr>
          <w:rFonts w:hint="eastAsia" w:asciiTheme="minorEastAsia" w:hAnsiTheme="minorEastAsia" w:eastAsiaTheme="minorEastAsia"/>
          <w:b/>
          <w:color w:val="333333"/>
          <w:sz w:val="22"/>
          <w:szCs w:val="22"/>
          <w:shd w:val="clear" w:color="auto" w:fill="FFFFFF"/>
        </w:rPr>
        <w:t>確かにこの「改正法」は、憲法の規定する地方自治の本旨を侵害するものになりかねません。</w:t>
      </w:r>
    </w:p>
    <w:p>
      <w:pPr>
        <w:pStyle w:val="2"/>
        <w:spacing w:before="0" w:beforeAutospacing="0" w:after="0" w:afterAutospacing="0" w:line="276" w:lineRule="auto"/>
        <w:textAlignment w:val="baseline"/>
        <w:rPr>
          <w:rFonts w:asciiTheme="minorEastAsia" w:hAnsiTheme="minorEastAsia" w:eastAsiaTheme="minorEastAsia"/>
          <w:b/>
          <w:color w:val="333333"/>
          <w:sz w:val="22"/>
          <w:szCs w:val="22"/>
          <w:shd w:val="clear" w:color="auto" w:fill="FFFFFF"/>
        </w:rPr>
      </w:pPr>
      <w:r>
        <w:rPr>
          <w:rFonts w:hint="eastAsia" w:asciiTheme="minorEastAsia" w:hAnsiTheme="minorEastAsia" w:eastAsiaTheme="minorEastAsia"/>
          <w:b/>
          <w:color w:val="333333"/>
          <w:sz w:val="22"/>
          <w:szCs w:val="22"/>
          <w:shd w:val="clear" w:color="auto" w:fill="FFFFFF"/>
        </w:rPr>
        <w:t>２０００年施行の地方分権一括法で国と自治体の関係は「対等協力」ともしています。それを「主従関係」「下部機関」のように変質させてしまっています。</w:t>
      </w:r>
    </w:p>
    <w:p>
      <w:pPr>
        <w:pStyle w:val="2"/>
        <w:spacing w:before="0" w:beforeAutospacing="0" w:after="0" w:afterAutospacing="0" w:line="276" w:lineRule="auto"/>
        <w:ind w:firstLine="221" w:firstLineChars="100"/>
        <w:textAlignment w:val="baseline"/>
        <w:rPr>
          <w:rFonts w:asciiTheme="minorEastAsia" w:hAnsiTheme="minorEastAsia" w:eastAsiaTheme="minorEastAsia"/>
          <w:b/>
          <w:color w:val="333333"/>
          <w:sz w:val="22"/>
          <w:szCs w:val="22"/>
          <w:shd w:val="clear" w:color="auto" w:fill="FFFFFF"/>
        </w:rPr>
      </w:pPr>
      <w:r>
        <w:rPr>
          <w:rFonts w:hint="eastAsia" w:asciiTheme="minorEastAsia" w:hAnsiTheme="minorEastAsia" w:eastAsiaTheme="minorEastAsia"/>
          <w:b/>
          <w:color w:val="333333"/>
          <w:sz w:val="22"/>
          <w:szCs w:val="22"/>
          <w:shd w:val="clear" w:color="auto" w:fill="FFFFFF"/>
        </w:rPr>
        <w:t>指示権の要件も曖昧とされています。「国民の安全に重大な影響を及ぼす事態が発生」した場合や、さらに「発生するおそれがある」場合にまで広げられ、実質的に過剰な裁量・恣意を国に認めることになってしまいます。</w:t>
      </w:r>
    </w:p>
    <w:p>
      <w:pPr>
        <w:pStyle w:val="2"/>
        <w:spacing w:before="0" w:beforeAutospacing="0" w:after="0" w:afterAutospacing="0" w:line="276" w:lineRule="auto"/>
        <w:ind w:firstLine="221" w:firstLineChars="100"/>
        <w:textAlignment w:val="baseline"/>
        <w:rPr>
          <w:rFonts w:asciiTheme="minorEastAsia" w:hAnsiTheme="minorEastAsia" w:eastAsiaTheme="minorEastAsia"/>
          <w:b/>
          <w:color w:val="333333"/>
          <w:sz w:val="22"/>
          <w:szCs w:val="22"/>
          <w:shd w:val="clear" w:color="auto" w:fill="FFFFFF"/>
        </w:rPr>
      </w:pPr>
      <w:r>
        <w:rPr>
          <w:rFonts w:asciiTheme="minorEastAsia" w:hAnsiTheme="minorEastAsia" w:eastAsiaTheme="minorEastAsia"/>
          <w:b/>
          <w:color w:val="333333"/>
          <w:sz w:val="22"/>
          <w:szCs w:val="22"/>
          <w:shd w:val="clear" w:color="auto" w:fill="FFFFFF"/>
        </w:rPr>
        <w:t>さらには、この間の大規模災害や感染症への地域状況の総括もなく、「国民の生命等の保護のために」と「非常事態」の法的拘束力を国が持ち、しかも国会への</w:t>
      </w:r>
      <w:r>
        <w:rPr>
          <w:rFonts w:hint="eastAsia" w:asciiTheme="minorEastAsia" w:hAnsiTheme="minorEastAsia" w:eastAsiaTheme="minorEastAsia"/>
          <w:b/>
          <w:color w:val="333333"/>
          <w:sz w:val="22"/>
          <w:szCs w:val="22"/>
          <w:shd w:val="clear" w:color="auto" w:fill="FFFFFF"/>
        </w:rPr>
        <w:t>事前承認は「緊急性に支障がある」として拒否されてもいます。</w:t>
      </w:r>
    </w:p>
    <w:p>
      <w:pPr>
        <w:pStyle w:val="2"/>
        <w:spacing w:before="0" w:beforeAutospacing="0" w:after="0" w:afterAutospacing="0" w:line="276" w:lineRule="auto"/>
        <w:ind w:firstLine="221" w:firstLineChars="100"/>
        <w:textAlignment w:val="baseline"/>
        <w:rPr>
          <w:rFonts w:asciiTheme="minorEastAsia" w:hAnsiTheme="minorEastAsia" w:eastAsiaTheme="minorEastAsia"/>
          <w:b/>
          <w:color w:val="333333"/>
          <w:sz w:val="22"/>
          <w:szCs w:val="22"/>
          <w:shd w:val="clear" w:color="auto" w:fill="FFFFFF"/>
        </w:rPr>
      </w:pPr>
      <w:r>
        <w:rPr>
          <w:rFonts w:asciiTheme="minorEastAsia" w:hAnsiTheme="minorEastAsia" w:eastAsiaTheme="minorEastAsia"/>
          <w:b/>
          <w:color w:val="333333"/>
          <w:sz w:val="22"/>
          <w:szCs w:val="22"/>
          <w:shd w:val="clear" w:color="auto" w:fill="FFFFFF"/>
        </w:rPr>
        <w:t>このままでは、国は大規模災害や感染症を口実にしているものの、その「非常事態」は「戦争事態」の口実にもなり、憲法改悪の下地作りにもなりかねません。</w:t>
      </w:r>
    </w:p>
    <w:p>
      <w:pPr>
        <w:pStyle w:val="2"/>
        <w:spacing w:before="0" w:beforeAutospacing="0" w:after="0" w:afterAutospacing="0" w:line="276" w:lineRule="auto"/>
        <w:ind w:firstLine="221" w:firstLineChars="100"/>
        <w:textAlignment w:val="baseline"/>
        <w:rPr>
          <w:rFonts w:asciiTheme="minorEastAsia" w:hAnsiTheme="minorEastAsia" w:eastAsiaTheme="minorEastAsia"/>
          <w:b/>
          <w:color w:val="333333"/>
          <w:sz w:val="22"/>
          <w:szCs w:val="22"/>
          <w:shd w:val="clear" w:color="auto" w:fill="FFFFFF"/>
        </w:rPr>
      </w:pPr>
      <w:r>
        <w:rPr>
          <w:rFonts w:asciiTheme="minorEastAsia" w:hAnsiTheme="minorEastAsia" w:eastAsiaTheme="minorEastAsia"/>
          <w:b/>
          <w:color w:val="333333"/>
          <w:sz w:val="22"/>
          <w:szCs w:val="22"/>
          <w:shd w:val="clear" w:color="auto" w:fill="FFFFFF"/>
        </w:rPr>
        <w:t>したがって、「改正法」反対の声を大切にし、本来は「改正法」の撤回であるが、その運用を厳しく規制し、国会だけでなく当該自治体や議会からの事前協議をしっかり行い、安易な指示発動に歯止めをかける必要があると考えます。</w:t>
      </w:r>
    </w:p>
    <w:p>
      <w:pPr>
        <w:pStyle w:val="2"/>
        <w:spacing w:before="0" w:beforeAutospacing="0" w:after="0" w:afterAutospacing="0" w:line="276" w:lineRule="auto"/>
        <w:ind w:firstLine="221" w:firstLineChars="100"/>
        <w:textAlignment w:val="baseline"/>
        <w:rPr>
          <w:rFonts w:asciiTheme="minorEastAsia" w:hAnsiTheme="minorEastAsia" w:eastAsiaTheme="minorEastAsia"/>
          <w:b/>
          <w:sz w:val="22"/>
          <w:szCs w:val="22"/>
        </w:rPr>
      </w:pPr>
      <w:r>
        <w:rPr>
          <w:rFonts w:hint="eastAsia" w:asciiTheme="minorEastAsia" w:hAnsiTheme="minorEastAsia" w:eastAsiaTheme="minorEastAsia"/>
          <w:b/>
          <w:sz w:val="22"/>
          <w:szCs w:val="22"/>
        </w:rPr>
        <w:t>つきましては地方自治法第９９条の規定により意見書提出を請願いたします。</w:t>
      </w:r>
    </w:p>
    <w:p>
      <w:pPr>
        <w:rPr>
          <w:rFonts w:ascii="BIZ UD明朝 Medium" w:hAnsi="BIZ UD明朝 Medium" w:eastAsia="BIZ UD明朝 Medium"/>
          <w:b/>
          <w:sz w:val="22"/>
        </w:rPr>
      </w:pPr>
    </w:p>
    <w:p>
      <w:pPr>
        <w:spacing w:line="276" w:lineRule="auto"/>
        <w:rPr>
          <w:rFonts w:ascii="BIZ UD明朝 Medium" w:hAnsi="BIZ UD明朝 Medium" w:eastAsia="BIZ UD明朝 Medium"/>
          <w:b/>
          <w:bCs/>
          <w:sz w:val="22"/>
        </w:rPr>
      </w:pPr>
      <w:r>
        <w:rPr>
          <w:rFonts w:hint="eastAsia" w:ascii="BIZ UD明朝 Medium" w:hAnsi="BIZ UD明朝 Medium" w:eastAsia="BIZ UD明朝 Medium"/>
          <w:b/>
          <w:bCs/>
          <w:sz w:val="22"/>
        </w:rPr>
        <w:t>請願項目</w:t>
      </w:r>
    </w:p>
    <w:p>
      <w:pPr>
        <w:spacing w:line="276" w:lineRule="auto"/>
        <w:ind w:left="652" w:leftChars="100" w:hanging="442" w:hangingChars="200"/>
        <w:rPr>
          <w:rFonts w:asciiTheme="minorEastAsia" w:hAnsiTheme="minorEastAsia" w:eastAsiaTheme="minorEastAsia"/>
          <w:b/>
          <w:sz w:val="22"/>
        </w:rPr>
      </w:pPr>
      <w:r>
        <w:rPr>
          <w:rFonts w:asciiTheme="minorEastAsia" w:hAnsiTheme="minorEastAsia" w:eastAsiaTheme="minorEastAsia"/>
          <w:b/>
          <w:bCs/>
          <w:sz w:val="22"/>
        </w:rPr>
        <w:t>１．</w:t>
      </w:r>
      <w:r>
        <w:rPr>
          <w:rFonts w:hint="eastAsia" w:asciiTheme="minorEastAsia" w:hAnsiTheme="minorEastAsia" w:eastAsiaTheme="minorEastAsia"/>
          <w:b/>
          <w:sz w:val="22"/>
        </w:rPr>
        <w:t>指示権拡大の２０２４年「地方自治法一部改正法」は、</w:t>
      </w:r>
      <w:r>
        <w:rPr>
          <w:rFonts w:asciiTheme="minorEastAsia" w:hAnsiTheme="minorEastAsia" w:eastAsiaTheme="minorEastAsia"/>
          <w:b/>
          <w:color w:val="333333"/>
          <w:sz w:val="22"/>
          <w:shd w:val="clear" w:color="auto" w:fill="FFFFFF"/>
        </w:rPr>
        <w:t>国会だけでなく当該自治体や自治体議会などとの事前協議をしっかり行い、安易な指示発動をせず厳しく規制すること</w:t>
      </w:r>
    </w:p>
    <w:p>
      <w:pPr>
        <w:rPr>
          <w:rFonts w:ascii="BIZ UD明朝 Medium" w:hAnsi="BIZ UD明朝 Medium" w:eastAsia="BIZ UD明朝 Medium"/>
          <w:b/>
          <w:sz w:val="22"/>
        </w:rPr>
      </w:pPr>
      <w:r>
        <w:rPr>
          <w:rFonts w:hint="eastAsia" w:ascii="BIZ UD明朝 Medium" w:hAnsi="BIZ UD明朝 Medium" w:eastAsia="BIZ UD明朝 Medium"/>
          <w:b/>
          <w:sz w:val="22"/>
        </w:rPr>
        <w:t>提出先</w:t>
      </w:r>
    </w:p>
    <w:p>
      <w:pPr>
        <w:ind w:left="431" w:leftChars="100" w:hanging="221" w:hangingChars="100"/>
        <w:rPr>
          <w:rFonts w:asciiTheme="minorEastAsia" w:hAnsiTheme="minorEastAsia" w:eastAsiaTheme="minorEastAsia"/>
          <w:b/>
          <w:sz w:val="22"/>
        </w:rPr>
      </w:pPr>
      <w:r>
        <w:rPr>
          <w:rFonts w:hint="eastAsia" w:asciiTheme="minorEastAsia" w:hAnsiTheme="minorEastAsia" w:eastAsiaTheme="minorEastAsia"/>
          <w:b/>
          <w:sz w:val="22"/>
        </w:rPr>
        <w:t>　衆議院議長　参議院議長　内閣総理大臣　総務大臣　国土交通大臣　厚生労働大臣　財務大臣　</w:t>
      </w:r>
      <w:r>
        <w:rPr>
          <w:rFonts w:hint="eastAsia" w:asciiTheme="minorEastAsia" w:hAnsiTheme="minorEastAsia" w:eastAsiaTheme="minorEastAsia"/>
          <w:b/>
          <w:kern w:val="0"/>
          <w:sz w:val="22"/>
        </w:rPr>
        <w:t>経済産業大臣</w:t>
      </w:r>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BIZ UD明朝 Medium">
    <w:panose1 w:val="02020500000000000000"/>
    <w:charset w:val="80"/>
    <w:family w:val="roman"/>
    <w:pitch w:val="default"/>
    <w:sig w:usb0="E00002F7" w:usb1="2AC7EDF8" w:usb2="00000012" w:usb3="00000000" w:csb0="20020001" w:csb1="00000000"/>
  </w:font>
  <w:font w:name="BIZ UDP明朝 Medium">
    <w:panose1 w:val="02020500000000000000"/>
    <w:charset w:val="80"/>
    <w:family w:val="roman"/>
    <w:pitch w:val="default"/>
    <w:sig w:usb0="E00002F7" w:usb1="2AC7EDF8" w:usb2="00000012" w:usb3="00000000" w:csb0="2002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1F"/>
    <w:rsid w:val="0000481F"/>
    <w:rsid w:val="00023CBE"/>
    <w:rsid w:val="00027A5E"/>
    <w:rsid w:val="00057C9D"/>
    <w:rsid w:val="000636FE"/>
    <w:rsid w:val="0007120C"/>
    <w:rsid w:val="00096EBA"/>
    <w:rsid w:val="000E222D"/>
    <w:rsid w:val="00120A22"/>
    <w:rsid w:val="00125E6F"/>
    <w:rsid w:val="001263D6"/>
    <w:rsid w:val="001729C6"/>
    <w:rsid w:val="001749AE"/>
    <w:rsid w:val="001825ED"/>
    <w:rsid w:val="00193A97"/>
    <w:rsid w:val="001E2671"/>
    <w:rsid w:val="00217269"/>
    <w:rsid w:val="002265F3"/>
    <w:rsid w:val="00235E63"/>
    <w:rsid w:val="00236346"/>
    <w:rsid w:val="002506DD"/>
    <w:rsid w:val="00252753"/>
    <w:rsid w:val="00254FEA"/>
    <w:rsid w:val="00263CB2"/>
    <w:rsid w:val="00272973"/>
    <w:rsid w:val="00283F99"/>
    <w:rsid w:val="002A380F"/>
    <w:rsid w:val="002D7ABA"/>
    <w:rsid w:val="002E3C58"/>
    <w:rsid w:val="0030697F"/>
    <w:rsid w:val="00311D14"/>
    <w:rsid w:val="003163C3"/>
    <w:rsid w:val="00330C1F"/>
    <w:rsid w:val="003567A5"/>
    <w:rsid w:val="0039375D"/>
    <w:rsid w:val="003A4516"/>
    <w:rsid w:val="003B66E3"/>
    <w:rsid w:val="003F6763"/>
    <w:rsid w:val="003F7D49"/>
    <w:rsid w:val="00436202"/>
    <w:rsid w:val="00456B2B"/>
    <w:rsid w:val="004637F2"/>
    <w:rsid w:val="00471CFA"/>
    <w:rsid w:val="00481C2E"/>
    <w:rsid w:val="00482AE7"/>
    <w:rsid w:val="0048396E"/>
    <w:rsid w:val="00491168"/>
    <w:rsid w:val="004946F6"/>
    <w:rsid w:val="004976E6"/>
    <w:rsid w:val="004C1C2A"/>
    <w:rsid w:val="004E0A4C"/>
    <w:rsid w:val="004E426D"/>
    <w:rsid w:val="004F74B9"/>
    <w:rsid w:val="00503D63"/>
    <w:rsid w:val="00514D76"/>
    <w:rsid w:val="00515350"/>
    <w:rsid w:val="005244B1"/>
    <w:rsid w:val="00535230"/>
    <w:rsid w:val="005423CF"/>
    <w:rsid w:val="00552CCD"/>
    <w:rsid w:val="00562B8B"/>
    <w:rsid w:val="005915D8"/>
    <w:rsid w:val="005A7ED6"/>
    <w:rsid w:val="005E32FB"/>
    <w:rsid w:val="005F460B"/>
    <w:rsid w:val="005F4AE7"/>
    <w:rsid w:val="005F5315"/>
    <w:rsid w:val="00623E8F"/>
    <w:rsid w:val="00625A3A"/>
    <w:rsid w:val="0063001F"/>
    <w:rsid w:val="00653F76"/>
    <w:rsid w:val="0069116A"/>
    <w:rsid w:val="00695FCD"/>
    <w:rsid w:val="006F18D6"/>
    <w:rsid w:val="00707D2E"/>
    <w:rsid w:val="00742590"/>
    <w:rsid w:val="00764FF7"/>
    <w:rsid w:val="00773917"/>
    <w:rsid w:val="00777B73"/>
    <w:rsid w:val="0079163C"/>
    <w:rsid w:val="007D3910"/>
    <w:rsid w:val="007D47A6"/>
    <w:rsid w:val="007F0933"/>
    <w:rsid w:val="00801C06"/>
    <w:rsid w:val="008326A4"/>
    <w:rsid w:val="00832CF1"/>
    <w:rsid w:val="0083506A"/>
    <w:rsid w:val="00870DB9"/>
    <w:rsid w:val="00874B11"/>
    <w:rsid w:val="00885D9B"/>
    <w:rsid w:val="00896F47"/>
    <w:rsid w:val="008A7038"/>
    <w:rsid w:val="008B5838"/>
    <w:rsid w:val="008B5FAB"/>
    <w:rsid w:val="008C0C3B"/>
    <w:rsid w:val="008C31FC"/>
    <w:rsid w:val="008C6975"/>
    <w:rsid w:val="00900876"/>
    <w:rsid w:val="00902A0F"/>
    <w:rsid w:val="009132D4"/>
    <w:rsid w:val="009406A3"/>
    <w:rsid w:val="009741FA"/>
    <w:rsid w:val="00991393"/>
    <w:rsid w:val="009A01F2"/>
    <w:rsid w:val="009A6395"/>
    <w:rsid w:val="009C05F2"/>
    <w:rsid w:val="009D1D17"/>
    <w:rsid w:val="009E5547"/>
    <w:rsid w:val="00A15B38"/>
    <w:rsid w:val="00A34C0B"/>
    <w:rsid w:val="00A373BA"/>
    <w:rsid w:val="00A57704"/>
    <w:rsid w:val="00A8157B"/>
    <w:rsid w:val="00A8618A"/>
    <w:rsid w:val="00AA71C0"/>
    <w:rsid w:val="00AC4A2F"/>
    <w:rsid w:val="00AD532B"/>
    <w:rsid w:val="00AF20D0"/>
    <w:rsid w:val="00B109E3"/>
    <w:rsid w:val="00B20595"/>
    <w:rsid w:val="00B26CE7"/>
    <w:rsid w:val="00B3702C"/>
    <w:rsid w:val="00B5491A"/>
    <w:rsid w:val="00B639E2"/>
    <w:rsid w:val="00B9456C"/>
    <w:rsid w:val="00BB1D61"/>
    <w:rsid w:val="00BB4B9D"/>
    <w:rsid w:val="00C25998"/>
    <w:rsid w:val="00C330A3"/>
    <w:rsid w:val="00C52CEA"/>
    <w:rsid w:val="00C668B7"/>
    <w:rsid w:val="00C6747B"/>
    <w:rsid w:val="00C873FA"/>
    <w:rsid w:val="00D0725E"/>
    <w:rsid w:val="00D17C88"/>
    <w:rsid w:val="00D23B3F"/>
    <w:rsid w:val="00D351E8"/>
    <w:rsid w:val="00D425CE"/>
    <w:rsid w:val="00D45440"/>
    <w:rsid w:val="00D5065F"/>
    <w:rsid w:val="00D5169A"/>
    <w:rsid w:val="00D7621D"/>
    <w:rsid w:val="00D92149"/>
    <w:rsid w:val="00DF19C2"/>
    <w:rsid w:val="00DF641C"/>
    <w:rsid w:val="00E01DF1"/>
    <w:rsid w:val="00E11857"/>
    <w:rsid w:val="00E36D1E"/>
    <w:rsid w:val="00E53DC9"/>
    <w:rsid w:val="00E56609"/>
    <w:rsid w:val="00E71AFC"/>
    <w:rsid w:val="00E85203"/>
    <w:rsid w:val="00EB7B3A"/>
    <w:rsid w:val="00EC75FE"/>
    <w:rsid w:val="00EF7656"/>
    <w:rsid w:val="00F07D06"/>
    <w:rsid w:val="00F248F4"/>
    <w:rsid w:val="00F27053"/>
    <w:rsid w:val="00F33004"/>
    <w:rsid w:val="00F75184"/>
    <w:rsid w:val="00F924A8"/>
    <w:rsid w:val="00F934C0"/>
    <w:rsid w:val="00FC0ED3"/>
    <w:rsid w:val="00FC59EF"/>
    <w:rsid w:val="00FE136E"/>
    <w:rsid w:val="00FE59C3"/>
    <w:rsid w:val="00FE7390"/>
    <w:rsid w:val="4A6B2D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3">
    <w:name w:val="Note Heading"/>
    <w:basedOn w:val="1"/>
    <w:next w:val="1"/>
    <w:link w:val="13"/>
    <w:unhideWhenUsed/>
    <w:qFormat/>
    <w:uiPriority w:val="99"/>
    <w:pPr>
      <w:jc w:val="center"/>
    </w:pPr>
    <w:rPr>
      <w:rFonts w:ascii="ＭＳ 明朝" w:hAnsi="ＭＳ 明朝" w:cstheme="minorBidi"/>
      <w:sz w:val="24"/>
      <w:szCs w:val="24"/>
      <w14:ligatures w14:val="standardContextual"/>
    </w:rPr>
  </w:style>
  <w:style w:type="paragraph" w:styleId="4">
    <w:name w:val="footer"/>
    <w:basedOn w:val="1"/>
    <w:link w:val="10"/>
    <w:uiPriority w:val="99"/>
    <w:pPr>
      <w:tabs>
        <w:tab w:val="center" w:pos="4252"/>
        <w:tab w:val="right" w:pos="8504"/>
      </w:tabs>
      <w:snapToGrid w:val="0"/>
    </w:pPr>
  </w:style>
  <w:style w:type="paragraph" w:styleId="5">
    <w:name w:val="Balloon Text"/>
    <w:basedOn w:val="1"/>
    <w:link w:val="11"/>
    <w:semiHidden/>
    <w:unhideWhenUsed/>
    <w:uiPriority w:val="99"/>
    <w:rPr>
      <w:rFonts w:asciiTheme="majorHAnsi" w:hAnsiTheme="majorHAnsi" w:eastAsiaTheme="majorEastAsia" w:cstheme="majorBidi"/>
      <w:sz w:val="18"/>
      <w:szCs w:val="18"/>
    </w:rPr>
  </w:style>
  <w:style w:type="paragraph" w:styleId="6">
    <w:name w:val="header"/>
    <w:basedOn w:val="1"/>
    <w:link w:val="9"/>
    <w:uiPriority w:val="99"/>
    <w:pPr>
      <w:tabs>
        <w:tab w:val="center" w:pos="4252"/>
        <w:tab w:val="right" w:pos="8504"/>
      </w:tabs>
      <w:snapToGrid w:val="0"/>
    </w:pPr>
  </w:style>
  <w:style w:type="character" w:customStyle="1" w:styleId="9">
    <w:name w:val="ヘッダー (文字)"/>
    <w:basedOn w:val="7"/>
    <w:link w:val="6"/>
    <w:locked/>
    <w:uiPriority w:val="99"/>
    <w:rPr>
      <w:rFonts w:cs="Times New Roman"/>
    </w:rPr>
  </w:style>
  <w:style w:type="character" w:customStyle="1" w:styleId="10">
    <w:name w:val="フッター (文字)"/>
    <w:basedOn w:val="7"/>
    <w:link w:val="4"/>
    <w:locked/>
    <w:uiPriority w:val="99"/>
    <w:rPr>
      <w:rFonts w:cs="Times New Roman"/>
    </w:rPr>
  </w:style>
  <w:style w:type="character" w:customStyle="1" w:styleId="11">
    <w:name w:val="吹き出し (文字)"/>
    <w:basedOn w:val="7"/>
    <w:link w:val="5"/>
    <w:semiHidden/>
    <w:qFormat/>
    <w:uiPriority w:val="99"/>
    <w:rPr>
      <w:rFonts w:asciiTheme="majorHAnsi" w:hAnsiTheme="majorHAnsi" w:eastAsiaTheme="majorEastAsia" w:cstheme="majorBidi"/>
      <w:sz w:val="18"/>
      <w:szCs w:val="18"/>
    </w:rPr>
  </w:style>
  <w:style w:type="paragraph" w:styleId="12">
    <w:name w:val="List Paragraph"/>
    <w:basedOn w:val="1"/>
    <w:qFormat/>
    <w:uiPriority w:val="34"/>
    <w:pPr>
      <w:ind w:left="720"/>
      <w:contextualSpacing/>
    </w:pPr>
    <w:rPr>
      <w:rFonts w:asciiTheme="minorHAnsi" w:hAnsiTheme="minorHAnsi" w:eastAsiaTheme="minorEastAsia" w:cstheme="minorBidi"/>
    </w:rPr>
  </w:style>
  <w:style w:type="character" w:customStyle="1" w:styleId="13">
    <w:name w:val="記 (文字)"/>
    <w:basedOn w:val="7"/>
    <w:link w:val="3"/>
    <w:uiPriority w:val="99"/>
    <w:rPr>
      <w:rFonts w:ascii="ＭＳ 明朝" w:hAnsi="ＭＳ 明朝" w:cstheme="minorBidi"/>
      <w:sz w:val="24"/>
      <w:szCs w:val="24"/>
      <w14:ligatures w14:val="standardContextual"/>
    </w:rPr>
  </w:style>
  <w:style w:type="paragraph" w:customStyle="1" w:styleId="14">
    <w:name w:val="content--summary"/>
    <w:basedOn w:val="1"/>
    <w:qFormat/>
    <w:uiPriority w:val="0"/>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34F9B-2821-4D5A-9958-2245224F7100}">
  <ds:schemaRefs/>
</ds:datastoreItem>
</file>

<file path=docProps/app.xml><?xml version="1.0" encoding="utf-8"?>
<Properties xmlns="http://schemas.openxmlformats.org/officeDocument/2006/extended-properties" xmlns:vt="http://schemas.openxmlformats.org/officeDocument/2006/docPropsVTypes">
  <Template>Normal</Template>
  <Pages>2</Pages>
  <Words>1588</Words>
  <Characters>115</Characters>
  <Lines>1</Lines>
  <Paragraphs>3</Paragraphs>
  <TotalTime>0</TotalTime>
  <ScaleCrop>false</ScaleCrop>
  <LinksUpToDate>false</LinksUpToDate>
  <CharactersWithSpaces>1700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2024-06-27T02:16:00Z</dcterms:created>
  <dc:creator>Admin</dc:creator>
  <cp:lastModifiedBy>user</cp:lastModifiedBy>
  <cp:lastPrinted>2024-06-04T04:16:00Z</cp:lastPrinted>
  <dcterms:modified xsi:type="dcterms:W3CDTF">2024-06-27T14:08:34Z</dcterms:modified>
  <dc:title>たくさんの声を集めてカフェ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